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84" w:rsidRDefault="00BB7D84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EC4D91" w:rsidRPr="00A26A18" w:rsidRDefault="00EC4D91" w:rsidP="00EC4D91">
      <w:pPr>
        <w:jc w:val="center"/>
        <w:rPr>
          <w:b/>
          <w:sz w:val="28"/>
          <w:szCs w:val="28"/>
        </w:rPr>
      </w:pPr>
      <w:r w:rsidRPr="00341E9A">
        <w:rPr>
          <w:b/>
          <w:sz w:val="28"/>
          <w:szCs w:val="28"/>
        </w:rPr>
        <w:t xml:space="preserve">АДМИНИСТРАЦИЯ </w:t>
      </w:r>
      <w:r w:rsidRPr="002A2389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ЛИПОВКА</w:t>
      </w:r>
    </w:p>
    <w:p w:rsidR="00EC4D91" w:rsidRPr="00A26A18" w:rsidRDefault="00EC4D91" w:rsidP="00EC4D91">
      <w:pPr>
        <w:jc w:val="center"/>
        <w:rPr>
          <w:b/>
          <w:sz w:val="28"/>
          <w:szCs w:val="28"/>
        </w:rPr>
      </w:pPr>
      <w:r w:rsidRPr="00A26A18">
        <w:rPr>
          <w:b/>
          <w:sz w:val="28"/>
          <w:szCs w:val="28"/>
        </w:rPr>
        <w:t>МУНИЦИПАЛЬНОГО РАЙОНА СЕРГИЕВСКИЙ</w:t>
      </w:r>
    </w:p>
    <w:p w:rsidR="00EC4D91" w:rsidRPr="00A26A18" w:rsidRDefault="00EC4D91" w:rsidP="00EC4D91">
      <w:pPr>
        <w:jc w:val="center"/>
        <w:rPr>
          <w:b/>
          <w:sz w:val="28"/>
          <w:szCs w:val="28"/>
        </w:rPr>
      </w:pPr>
      <w:r w:rsidRPr="00A26A18">
        <w:rPr>
          <w:b/>
          <w:sz w:val="28"/>
          <w:szCs w:val="28"/>
        </w:rPr>
        <w:t>САМАРСКОЙ ОБЛАСТИ</w:t>
      </w:r>
    </w:p>
    <w:p w:rsidR="00EC4D91" w:rsidRPr="00A26A18" w:rsidRDefault="00EC4D91" w:rsidP="00EC4D91">
      <w:pPr>
        <w:jc w:val="center"/>
        <w:rPr>
          <w:b/>
          <w:sz w:val="28"/>
          <w:szCs w:val="28"/>
        </w:rPr>
      </w:pPr>
    </w:p>
    <w:p w:rsidR="00BB7D84" w:rsidRDefault="00E6311F" w:rsidP="00E6311F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-1"/>
        <w:jc w:val="center"/>
      </w:pPr>
      <w:r>
        <w:t>ПОСТАНОВЛЕНИЕ</w:t>
      </w:r>
    </w:p>
    <w:p w:rsidR="004527AF" w:rsidRPr="00EC4D91" w:rsidRDefault="004527AF" w:rsidP="004527AF">
      <w:pPr>
        <w:spacing w:line="200" w:lineRule="atLeast"/>
        <w:ind w:right="-1"/>
        <w:jc w:val="center"/>
        <w:rPr>
          <w:b/>
          <w:sz w:val="28"/>
        </w:rPr>
      </w:pPr>
      <w:r w:rsidRPr="00EC4D91">
        <w:rPr>
          <w:b/>
          <w:sz w:val="28"/>
        </w:rPr>
        <w:t>от 15 июля 2025 г. №26</w:t>
      </w:r>
      <w:bookmarkStart w:id="0" w:name="_GoBack"/>
      <w:bookmarkEnd w:id="0"/>
    </w:p>
    <w:p w:rsidR="00BB7D84" w:rsidRDefault="00BB7D84" w:rsidP="00E6311F">
      <w:pPr>
        <w:pStyle w:val="4"/>
        <w:numPr>
          <w:ilvl w:val="1"/>
          <w:numId w:val="2"/>
        </w:numPr>
        <w:spacing w:line="200" w:lineRule="atLeast"/>
        <w:ind w:right="-1"/>
        <w:jc w:val="center"/>
        <w:rPr>
          <w:rFonts w:cs="Times New Roman"/>
          <w:sz w:val="32"/>
        </w:rPr>
      </w:pPr>
    </w:p>
    <w:p w:rsidR="00BB7D84" w:rsidRPr="00E6311F" w:rsidRDefault="00D04C0C" w:rsidP="00E6311F">
      <w:pPr>
        <w:numPr>
          <w:ilvl w:val="0"/>
          <w:numId w:val="2"/>
        </w:numPr>
        <w:tabs>
          <w:tab w:val="left" w:pos="5387"/>
          <w:tab w:val="left" w:pos="5529"/>
        </w:tabs>
        <w:autoSpaceDE w:val="0"/>
        <w:ind w:left="0" w:right="-1" w:firstLine="0"/>
        <w:jc w:val="center"/>
        <w:rPr>
          <w:rFonts w:cs="Times New Roman"/>
          <w:caps/>
          <w:sz w:val="28"/>
          <w:szCs w:val="28"/>
        </w:rPr>
      </w:pP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О внесении изменений в Приложение к постановлению администрации сельского поселения </w:t>
      </w:r>
      <w:r w:rsidR="00071984">
        <w:rPr>
          <w:rFonts w:eastAsia="Times New Roman CYR" w:cs="Times New Roman CYR"/>
          <w:b/>
          <w:bCs/>
          <w:caps/>
          <w:sz w:val="28"/>
          <w:szCs w:val="28"/>
        </w:rPr>
        <w:t>Липовка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муниципального района Сергиевский</w:t>
      </w:r>
      <w:r w:rsidR="00E6311F"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Самарской области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№</w:t>
      </w:r>
      <w:r w:rsid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</w:t>
      </w:r>
      <w:r w:rsidR="00071984">
        <w:rPr>
          <w:rFonts w:eastAsia="Times New Roman CYR" w:cs="Times New Roman CYR"/>
          <w:b/>
          <w:bCs/>
          <w:caps/>
          <w:sz w:val="28"/>
          <w:szCs w:val="28"/>
        </w:rPr>
        <w:t>62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от </w:t>
      </w:r>
      <w:r w:rsidR="00510CE6">
        <w:rPr>
          <w:rFonts w:eastAsia="Times New Roman CYR" w:cs="Times New Roman CYR"/>
          <w:b/>
          <w:bCs/>
          <w:caps/>
          <w:sz w:val="28"/>
          <w:szCs w:val="28"/>
        </w:rPr>
        <w:t>28.12.2024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г. «Об утверждении муниципальной программы «Благоустройство территории сельского поселения </w:t>
      </w:r>
      <w:r w:rsidR="00071984">
        <w:rPr>
          <w:rFonts w:eastAsia="Times New Roman CYR" w:cs="Times New Roman CYR"/>
          <w:b/>
          <w:bCs/>
          <w:caps/>
          <w:sz w:val="28"/>
          <w:szCs w:val="28"/>
        </w:rPr>
        <w:t>Липовка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муниципального района Сергиевский</w:t>
      </w:r>
      <w:r w:rsidR="00E6311F"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Самарской области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>» на 202</w:t>
      </w:r>
      <w:r w:rsidR="00510CE6">
        <w:rPr>
          <w:rFonts w:eastAsia="Times New Roman CYR" w:cs="Times New Roman CYR"/>
          <w:b/>
          <w:bCs/>
          <w:caps/>
          <w:sz w:val="28"/>
          <w:szCs w:val="28"/>
        </w:rPr>
        <w:t>5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>-20</w:t>
      </w:r>
      <w:r w:rsidR="00510CE6">
        <w:rPr>
          <w:rFonts w:eastAsia="Times New Roman CYR" w:cs="Times New Roman CYR"/>
          <w:b/>
          <w:bCs/>
          <w:caps/>
          <w:sz w:val="28"/>
          <w:szCs w:val="28"/>
        </w:rPr>
        <w:t>30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>гг.»</w:t>
      </w:r>
    </w:p>
    <w:p w:rsidR="00BB7D84" w:rsidRDefault="00BB7D84">
      <w:pPr>
        <w:autoSpaceDE w:val="0"/>
        <w:spacing w:line="200" w:lineRule="atLeast"/>
        <w:jc w:val="both"/>
        <w:rPr>
          <w:rFonts w:cs="Times New Roman"/>
          <w:sz w:val="32"/>
          <w:szCs w:val="28"/>
        </w:rPr>
      </w:pPr>
    </w:p>
    <w:p w:rsidR="00BB7D84" w:rsidRDefault="00D04C0C" w:rsidP="00E6311F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Федеральным </w:t>
      </w:r>
      <w:r>
        <w:rPr>
          <w:rStyle w:val="a3"/>
          <w:rFonts w:eastAsia="Lucida Sans Unicode"/>
          <w:color w:val="000000"/>
          <w:sz w:val="28"/>
          <w:szCs w:val="28"/>
          <w:u w:val="none"/>
        </w:rPr>
        <w:t>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</w:t>
      </w:r>
      <w:r>
        <w:rPr>
          <w:rStyle w:val="a3"/>
          <w:rFonts w:eastAsia="Lucida Sans Unicode"/>
          <w:color w:val="000000"/>
          <w:sz w:val="28"/>
          <w:szCs w:val="28"/>
          <w:u w:val="none"/>
        </w:rPr>
        <w:t>Уставом</w:t>
      </w:r>
      <w:r>
        <w:rPr>
          <w:sz w:val="28"/>
          <w:szCs w:val="28"/>
        </w:rPr>
        <w:t xml:space="preserve"> сельского поселения </w:t>
      </w:r>
      <w:r w:rsidR="00071984">
        <w:rPr>
          <w:sz w:val="28"/>
          <w:szCs w:val="28"/>
        </w:rPr>
        <w:t>Липовка</w:t>
      </w:r>
      <w:r w:rsidR="00E6311F">
        <w:rPr>
          <w:sz w:val="28"/>
          <w:szCs w:val="28"/>
        </w:rPr>
        <w:t xml:space="preserve"> муниципального района Сергиевский Самарской области</w:t>
      </w:r>
      <w:r>
        <w:rPr>
          <w:sz w:val="28"/>
          <w:szCs w:val="28"/>
        </w:rPr>
        <w:t>, в целях уточнения объемов финансирования проводимых программных мероприятий</w:t>
      </w:r>
      <w:r>
        <w:rPr>
          <w:sz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r w:rsidR="00071984">
        <w:rPr>
          <w:sz w:val="28"/>
          <w:szCs w:val="28"/>
        </w:rPr>
        <w:t>Липовка</w:t>
      </w:r>
      <w:r>
        <w:rPr>
          <w:sz w:val="28"/>
          <w:szCs w:val="28"/>
        </w:rPr>
        <w:t xml:space="preserve"> муниципального района Сергиевский</w:t>
      </w:r>
      <w:r w:rsidR="00E6311F">
        <w:rPr>
          <w:sz w:val="28"/>
          <w:szCs w:val="28"/>
        </w:rPr>
        <w:t xml:space="preserve"> Самарской области постановляет:</w:t>
      </w:r>
    </w:p>
    <w:p w:rsidR="00BB7D84" w:rsidRDefault="00D04C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изменения в Приложение к постановлению Администрации сельского поселения </w:t>
      </w:r>
      <w:r w:rsidR="00071984">
        <w:rPr>
          <w:sz w:val="28"/>
          <w:szCs w:val="28"/>
        </w:rPr>
        <w:t>Липовка</w:t>
      </w:r>
      <w:r>
        <w:rPr>
          <w:sz w:val="28"/>
          <w:szCs w:val="28"/>
        </w:rPr>
        <w:t xml:space="preserve"> муниципального района Сергиевский </w:t>
      </w:r>
      <w:r w:rsidR="00E6311F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№</w:t>
      </w:r>
      <w:r w:rsidR="009C0841">
        <w:rPr>
          <w:sz w:val="28"/>
          <w:szCs w:val="28"/>
        </w:rPr>
        <w:t xml:space="preserve"> </w:t>
      </w:r>
      <w:r w:rsidR="00071984">
        <w:rPr>
          <w:sz w:val="28"/>
          <w:szCs w:val="28"/>
        </w:rPr>
        <w:t>62</w:t>
      </w:r>
      <w:r>
        <w:rPr>
          <w:sz w:val="28"/>
          <w:szCs w:val="28"/>
        </w:rPr>
        <w:t xml:space="preserve"> от </w:t>
      </w:r>
      <w:r w:rsidR="009C0841">
        <w:rPr>
          <w:sz w:val="28"/>
          <w:szCs w:val="28"/>
        </w:rPr>
        <w:t>28.12.2024</w:t>
      </w:r>
      <w:r>
        <w:rPr>
          <w:sz w:val="28"/>
          <w:szCs w:val="28"/>
        </w:rPr>
        <w:t xml:space="preserve">г. «Об утверждении муниципальной программы «Благоустройство территории сельского поселения </w:t>
      </w:r>
      <w:r w:rsidR="00071984">
        <w:rPr>
          <w:sz w:val="28"/>
          <w:szCs w:val="28"/>
        </w:rPr>
        <w:t>Липовка</w:t>
      </w:r>
      <w:r>
        <w:rPr>
          <w:sz w:val="28"/>
          <w:szCs w:val="28"/>
        </w:rPr>
        <w:t xml:space="preserve"> муниципального района Сергиевский</w:t>
      </w:r>
      <w:r w:rsidR="00E6311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» на 202</w:t>
      </w:r>
      <w:r w:rsidR="009C0841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9C0841">
        <w:rPr>
          <w:sz w:val="28"/>
          <w:szCs w:val="28"/>
        </w:rPr>
        <w:t>30</w:t>
      </w:r>
      <w:r>
        <w:rPr>
          <w:sz w:val="28"/>
          <w:szCs w:val="28"/>
        </w:rPr>
        <w:t>гг.» (далее - Программа) следующего содержания:</w:t>
      </w:r>
    </w:p>
    <w:p w:rsidR="00BB7D84" w:rsidRDefault="00D04C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1.1.В Паспорте Программы позицию «</w:t>
      </w:r>
      <w:r w:rsidR="009C0841" w:rsidRPr="00A14A0C">
        <w:rPr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 xml:space="preserve">» изложить в следующей редакции: </w:t>
      </w:r>
    </w:p>
    <w:p w:rsidR="00BB7D84" w:rsidRDefault="00D04C0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Планируемый общий объем финансирования Программы составит:  </w:t>
      </w:r>
      <w:r w:rsidR="0091379A">
        <w:rPr>
          <w:sz w:val="28"/>
          <w:szCs w:val="28"/>
        </w:rPr>
        <w:t>2508,44655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p w:rsidR="00071984" w:rsidRDefault="0007198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местного бюджета – </w:t>
      </w:r>
      <w:r w:rsidR="0091379A">
        <w:rPr>
          <w:sz w:val="28"/>
          <w:szCs w:val="28"/>
        </w:rPr>
        <w:t>2388,44655</w:t>
      </w:r>
      <w:r>
        <w:rPr>
          <w:sz w:val="28"/>
          <w:szCs w:val="28"/>
        </w:rPr>
        <w:t xml:space="preserve"> тыс. рублей:</w:t>
      </w:r>
    </w:p>
    <w:p w:rsidR="00BB7D84" w:rsidRDefault="00D04C0C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11761E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91379A">
        <w:rPr>
          <w:sz w:val="28"/>
          <w:szCs w:val="28"/>
        </w:rPr>
        <w:t>948,77502</w:t>
      </w:r>
      <w:r>
        <w:rPr>
          <w:sz w:val="28"/>
          <w:szCs w:val="28"/>
        </w:rPr>
        <w:t xml:space="preserve"> тыс. рублей;</w:t>
      </w:r>
    </w:p>
    <w:p w:rsidR="00BB7D84" w:rsidRDefault="00D04C0C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11761E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071984">
        <w:rPr>
          <w:sz w:val="28"/>
          <w:szCs w:val="28"/>
        </w:rPr>
        <w:t>820,04668</w:t>
      </w:r>
      <w:r>
        <w:rPr>
          <w:sz w:val="28"/>
          <w:szCs w:val="28"/>
        </w:rPr>
        <w:t xml:space="preserve"> тыс. рублей;</w:t>
      </w:r>
    </w:p>
    <w:p w:rsidR="00BB7D84" w:rsidRDefault="00D04C0C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11761E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071984">
        <w:rPr>
          <w:sz w:val="28"/>
          <w:szCs w:val="28"/>
        </w:rPr>
        <w:t>619,62485</w:t>
      </w:r>
      <w:r w:rsidR="0011761E">
        <w:rPr>
          <w:sz w:val="28"/>
          <w:szCs w:val="28"/>
        </w:rPr>
        <w:t xml:space="preserve"> тыс. рублей;</w:t>
      </w:r>
    </w:p>
    <w:p w:rsidR="0011761E" w:rsidRDefault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>2028 год – 0,00 тыс. рублей;</w:t>
      </w:r>
    </w:p>
    <w:p w:rsidR="0011761E" w:rsidRDefault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>2029 год – 0,00 тыс. рублей;</w:t>
      </w:r>
    </w:p>
    <w:p w:rsidR="0011761E" w:rsidRDefault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– 0,00 тыс. рублей.</w:t>
      </w:r>
    </w:p>
    <w:p w:rsidR="00071984" w:rsidRDefault="00071984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счет внебюджетных средств – 120,00000 тыс. рублей:</w:t>
      </w:r>
    </w:p>
    <w:p w:rsidR="00071984" w:rsidRDefault="00071984" w:rsidP="00071984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120,00000 тыс. рублей;</w:t>
      </w:r>
    </w:p>
    <w:p w:rsidR="00071984" w:rsidRDefault="00071984" w:rsidP="00071984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0,00 тыс. рублей;</w:t>
      </w:r>
    </w:p>
    <w:p w:rsidR="00071984" w:rsidRDefault="00071984" w:rsidP="00071984">
      <w:pPr>
        <w:jc w:val="both"/>
        <w:rPr>
          <w:sz w:val="28"/>
          <w:szCs w:val="28"/>
        </w:rPr>
      </w:pPr>
      <w:r>
        <w:rPr>
          <w:sz w:val="28"/>
          <w:szCs w:val="28"/>
        </w:rPr>
        <w:t>2027 год – 0,00 тыс. рублей;</w:t>
      </w:r>
    </w:p>
    <w:p w:rsidR="00071984" w:rsidRDefault="00071984" w:rsidP="00071984">
      <w:pPr>
        <w:jc w:val="both"/>
        <w:rPr>
          <w:sz w:val="28"/>
          <w:szCs w:val="28"/>
        </w:rPr>
      </w:pPr>
      <w:r>
        <w:rPr>
          <w:sz w:val="28"/>
          <w:szCs w:val="28"/>
        </w:rPr>
        <w:t>2028 год – 0,00 тыс. рублей;</w:t>
      </w:r>
    </w:p>
    <w:p w:rsidR="00071984" w:rsidRDefault="00071984" w:rsidP="000719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2029 год – 0,00 тыс. рублей;</w:t>
      </w:r>
    </w:p>
    <w:p w:rsidR="00071984" w:rsidRDefault="00071984" w:rsidP="00071984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– 0,00 тыс. рублей.</w:t>
      </w:r>
    </w:p>
    <w:p w:rsidR="00BB7D84" w:rsidRDefault="00D04C0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 </w:t>
      </w:r>
    </w:p>
    <w:p w:rsidR="00BB7D84" w:rsidRDefault="00BB7D8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268"/>
        <w:gridCol w:w="1276"/>
        <w:gridCol w:w="1275"/>
        <w:gridCol w:w="1134"/>
        <w:gridCol w:w="1134"/>
        <w:gridCol w:w="993"/>
        <w:gridCol w:w="992"/>
      </w:tblGrid>
      <w:tr w:rsidR="00071984" w:rsidRPr="00071984" w:rsidTr="00516528">
        <w:trPr>
          <w:cantSplit/>
          <w:trHeight w:val="1020"/>
        </w:trPr>
        <w:tc>
          <w:tcPr>
            <w:tcW w:w="1135" w:type="dxa"/>
            <w:vMerge w:val="restart"/>
            <w:vAlign w:val="center"/>
            <w:hideMark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804" w:type="dxa"/>
            <w:gridSpan w:val="6"/>
            <w:vAlign w:val="center"/>
            <w:hideMark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Затраты на реализацию мероприятий, рублей</w:t>
            </w:r>
          </w:p>
        </w:tc>
      </w:tr>
      <w:tr w:rsidR="00071984" w:rsidRPr="00071984" w:rsidTr="00516528">
        <w:trPr>
          <w:cantSplit/>
          <w:trHeight w:val="894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071984" w:rsidRPr="00071984" w:rsidRDefault="00071984" w:rsidP="0007198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2028 год</w:t>
            </w:r>
          </w:p>
        </w:tc>
        <w:tc>
          <w:tcPr>
            <w:tcW w:w="993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2029 год</w:t>
            </w:r>
          </w:p>
        </w:tc>
        <w:tc>
          <w:tcPr>
            <w:tcW w:w="992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2030 год</w:t>
            </w:r>
          </w:p>
        </w:tc>
      </w:tr>
      <w:tr w:rsidR="00071984" w:rsidRPr="00071984" w:rsidTr="00516528">
        <w:trPr>
          <w:cantSplit/>
          <w:trHeight w:val="411"/>
        </w:trPr>
        <w:tc>
          <w:tcPr>
            <w:tcW w:w="1135" w:type="dxa"/>
            <w:vMerge w:val="restart"/>
            <w:vAlign w:val="center"/>
            <w:hideMark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vAlign w:val="center"/>
            <w:hideMark/>
          </w:tcPr>
          <w:p w:rsidR="00071984" w:rsidRPr="00071984" w:rsidRDefault="00071984" w:rsidP="00071984">
            <w:pPr>
              <w:snapToGrid w:val="0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Электроэнергия и ТО уличного освещения</w:t>
            </w:r>
          </w:p>
        </w:tc>
        <w:tc>
          <w:tcPr>
            <w:tcW w:w="1276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646,88752</w:t>
            </w:r>
          </w:p>
        </w:tc>
        <w:tc>
          <w:tcPr>
            <w:tcW w:w="1275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820,04668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619,62485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</w:tr>
      <w:tr w:rsidR="00071984" w:rsidRPr="00071984" w:rsidTr="00516528">
        <w:trPr>
          <w:cantSplit/>
          <w:trHeight w:val="562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071984" w:rsidRPr="00071984" w:rsidRDefault="00071984" w:rsidP="0007198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071984" w:rsidRPr="00071984" w:rsidRDefault="00071984" w:rsidP="00071984">
            <w:pPr>
              <w:snapToGrid w:val="0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 xml:space="preserve">Трудоустройство безработных, несовершеннолетних </w:t>
            </w:r>
          </w:p>
        </w:tc>
        <w:tc>
          <w:tcPr>
            <w:tcW w:w="1276" w:type="dxa"/>
            <w:vAlign w:val="center"/>
          </w:tcPr>
          <w:p w:rsidR="00071984" w:rsidRPr="00071984" w:rsidRDefault="0091379A" w:rsidP="000719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130,79750</w:t>
            </w:r>
          </w:p>
        </w:tc>
        <w:tc>
          <w:tcPr>
            <w:tcW w:w="1275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</w:tr>
      <w:tr w:rsidR="00071984" w:rsidRPr="00071984" w:rsidTr="00516528">
        <w:trPr>
          <w:cantSplit/>
          <w:trHeight w:val="562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071984" w:rsidRPr="00071984" w:rsidRDefault="00071984" w:rsidP="0007198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071984" w:rsidRPr="00071984" w:rsidRDefault="00071984" w:rsidP="00071984">
            <w:pPr>
              <w:snapToGrid w:val="0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276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58,00000</w:t>
            </w:r>
          </w:p>
        </w:tc>
        <w:tc>
          <w:tcPr>
            <w:tcW w:w="1275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</w:tr>
      <w:tr w:rsidR="00071984" w:rsidRPr="00071984" w:rsidTr="00516528">
        <w:trPr>
          <w:cantSplit/>
          <w:trHeight w:val="427"/>
        </w:trPr>
        <w:tc>
          <w:tcPr>
            <w:tcW w:w="1135" w:type="dxa"/>
            <w:vMerge/>
            <w:textDirection w:val="btLr"/>
            <w:vAlign w:val="center"/>
          </w:tcPr>
          <w:p w:rsidR="00071984" w:rsidRPr="00071984" w:rsidRDefault="00071984" w:rsidP="0007198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71984" w:rsidRPr="00071984" w:rsidRDefault="00071984" w:rsidP="00071984">
            <w:pPr>
              <w:snapToGrid w:val="0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276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113,09000</w:t>
            </w:r>
          </w:p>
        </w:tc>
        <w:tc>
          <w:tcPr>
            <w:tcW w:w="1275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</w:tr>
      <w:tr w:rsidR="00071984" w:rsidRPr="00071984" w:rsidTr="00516528">
        <w:trPr>
          <w:cantSplit/>
          <w:trHeight w:val="427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071984" w:rsidRPr="00071984" w:rsidRDefault="00071984" w:rsidP="00071984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71984" w:rsidRPr="00071984" w:rsidRDefault="0091379A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948,77502</w:t>
            </w:r>
          </w:p>
        </w:tc>
        <w:tc>
          <w:tcPr>
            <w:tcW w:w="1275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820,04668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619,62485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0,00</w:t>
            </w:r>
          </w:p>
        </w:tc>
      </w:tr>
      <w:tr w:rsidR="00071984" w:rsidRPr="00071984" w:rsidTr="00516528">
        <w:trPr>
          <w:cantSplit/>
          <w:trHeight w:val="427"/>
        </w:trPr>
        <w:tc>
          <w:tcPr>
            <w:tcW w:w="1135" w:type="dxa"/>
            <w:vMerge w:val="restart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268" w:type="dxa"/>
            <w:vAlign w:val="center"/>
          </w:tcPr>
          <w:p w:rsidR="00071984" w:rsidRPr="00071984" w:rsidRDefault="00071984" w:rsidP="00071984">
            <w:pPr>
              <w:snapToGrid w:val="0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276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120,00000</w:t>
            </w:r>
          </w:p>
        </w:tc>
        <w:tc>
          <w:tcPr>
            <w:tcW w:w="1275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  <w:r w:rsidRPr="00071984">
              <w:rPr>
                <w:sz w:val="20"/>
                <w:szCs w:val="20"/>
              </w:rPr>
              <w:t>0,00</w:t>
            </w:r>
          </w:p>
        </w:tc>
      </w:tr>
      <w:tr w:rsidR="00071984" w:rsidRPr="00071984" w:rsidTr="00516528">
        <w:trPr>
          <w:cantSplit/>
          <w:trHeight w:val="427"/>
        </w:trPr>
        <w:tc>
          <w:tcPr>
            <w:tcW w:w="1135" w:type="dxa"/>
            <w:vMerge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120,00000</w:t>
            </w:r>
          </w:p>
        </w:tc>
        <w:tc>
          <w:tcPr>
            <w:tcW w:w="1275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0,00</w:t>
            </w:r>
          </w:p>
        </w:tc>
      </w:tr>
      <w:tr w:rsidR="00071984" w:rsidRPr="00071984" w:rsidTr="00516528">
        <w:trPr>
          <w:cantSplit/>
          <w:trHeight w:val="411"/>
        </w:trPr>
        <w:tc>
          <w:tcPr>
            <w:tcW w:w="3403" w:type="dxa"/>
            <w:gridSpan w:val="2"/>
            <w:vAlign w:val="center"/>
            <w:hideMark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 xml:space="preserve">            ВСЕГО</w:t>
            </w:r>
          </w:p>
        </w:tc>
        <w:tc>
          <w:tcPr>
            <w:tcW w:w="1276" w:type="dxa"/>
            <w:vAlign w:val="center"/>
          </w:tcPr>
          <w:p w:rsidR="00071984" w:rsidRPr="00071984" w:rsidRDefault="0091379A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1068,77502</w:t>
            </w:r>
          </w:p>
        </w:tc>
        <w:tc>
          <w:tcPr>
            <w:tcW w:w="1275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820,04668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619,62485</w:t>
            </w:r>
          </w:p>
        </w:tc>
        <w:tc>
          <w:tcPr>
            <w:tcW w:w="1134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71984" w:rsidRPr="00071984" w:rsidRDefault="00071984" w:rsidP="000719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1984">
              <w:rPr>
                <w:b/>
                <w:sz w:val="20"/>
                <w:szCs w:val="20"/>
              </w:rPr>
              <w:t>0,00</w:t>
            </w:r>
          </w:p>
        </w:tc>
      </w:tr>
    </w:tbl>
    <w:p w:rsidR="00BB7D84" w:rsidRDefault="00BB7D8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B7D84" w:rsidRDefault="00D04C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t xml:space="preserve"> </w:t>
      </w:r>
      <w:r>
        <w:rPr>
          <w:sz w:val="28"/>
          <w:szCs w:val="28"/>
        </w:rPr>
        <w:t xml:space="preserve">Раздел 5 Программы «Обоснование ресурсного обеспечения Программы» изложить в следующей редакции: </w:t>
      </w:r>
    </w:p>
    <w:p w:rsidR="0011761E" w:rsidRPr="00A14A0C" w:rsidRDefault="0011761E" w:rsidP="0011761E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A14A0C">
        <w:rPr>
          <w:sz w:val="28"/>
          <w:szCs w:val="28"/>
        </w:rPr>
        <w:t xml:space="preserve">Источником финансирования Программы являются средства бюджета сельского поселения </w:t>
      </w:r>
      <w:r w:rsidR="00071984">
        <w:rPr>
          <w:sz w:val="28"/>
          <w:szCs w:val="28"/>
        </w:rPr>
        <w:t>Липовка</w:t>
      </w:r>
      <w:r w:rsidRPr="00A14A0C">
        <w:rPr>
          <w:sz w:val="28"/>
          <w:szCs w:val="28"/>
        </w:rPr>
        <w:t xml:space="preserve"> муниципального района Сергиевский</w:t>
      </w:r>
      <w:r>
        <w:rPr>
          <w:sz w:val="28"/>
          <w:szCs w:val="28"/>
        </w:rPr>
        <w:t xml:space="preserve"> Самарской области</w:t>
      </w:r>
      <w:r w:rsidRPr="00A14A0C">
        <w:rPr>
          <w:sz w:val="28"/>
          <w:szCs w:val="28"/>
        </w:rPr>
        <w:t>.</w:t>
      </w:r>
    </w:p>
    <w:p w:rsidR="0011761E" w:rsidRPr="00052762" w:rsidRDefault="0011761E" w:rsidP="0011761E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91379A">
        <w:rPr>
          <w:sz w:val="28"/>
          <w:szCs w:val="28"/>
        </w:rPr>
        <w:t>2508,44655</w:t>
      </w:r>
      <w:r w:rsidRPr="00052762">
        <w:rPr>
          <w:sz w:val="28"/>
          <w:szCs w:val="28"/>
        </w:rPr>
        <w:t xml:space="preserve"> тыс. рублей, в том числе по годам:</w:t>
      </w:r>
    </w:p>
    <w:p w:rsidR="0011761E" w:rsidRPr="00052762" w:rsidRDefault="0011761E" w:rsidP="0011761E">
      <w:pPr>
        <w:jc w:val="both"/>
        <w:rPr>
          <w:sz w:val="28"/>
          <w:szCs w:val="28"/>
        </w:rPr>
      </w:pPr>
      <w:r w:rsidRPr="00052762">
        <w:rPr>
          <w:sz w:val="28"/>
          <w:szCs w:val="28"/>
        </w:rPr>
        <w:t xml:space="preserve"> </w:t>
      </w:r>
      <w:r w:rsidRPr="00052762">
        <w:rPr>
          <w:sz w:val="28"/>
          <w:szCs w:val="28"/>
        </w:rPr>
        <w:tab/>
        <w:t>- на 202</w:t>
      </w:r>
      <w:r>
        <w:rPr>
          <w:sz w:val="28"/>
          <w:szCs w:val="28"/>
        </w:rPr>
        <w:t>5</w:t>
      </w:r>
      <w:r w:rsidRPr="00052762">
        <w:rPr>
          <w:sz w:val="28"/>
          <w:szCs w:val="28"/>
        </w:rPr>
        <w:t xml:space="preserve"> год – </w:t>
      </w:r>
      <w:r w:rsidR="0091379A">
        <w:rPr>
          <w:sz w:val="28"/>
          <w:szCs w:val="28"/>
        </w:rPr>
        <w:t>1068,77502</w:t>
      </w:r>
      <w:r w:rsidRPr="0005276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11761E" w:rsidRPr="00052762" w:rsidRDefault="0011761E" w:rsidP="0011761E">
      <w:pPr>
        <w:jc w:val="both"/>
        <w:rPr>
          <w:sz w:val="28"/>
          <w:szCs w:val="28"/>
        </w:rPr>
      </w:pPr>
      <w:r w:rsidRPr="00052762">
        <w:rPr>
          <w:sz w:val="28"/>
          <w:szCs w:val="28"/>
        </w:rPr>
        <w:tab/>
        <w:t>- на 202</w:t>
      </w:r>
      <w:r>
        <w:rPr>
          <w:sz w:val="28"/>
          <w:szCs w:val="28"/>
        </w:rPr>
        <w:t>6</w:t>
      </w:r>
      <w:r w:rsidRPr="00052762">
        <w:rPr>
          <w:sz w:val="28"/>
          <w:szCs w:val="28"/>
        </w:rPr>
        <w:t xml:space="preserve"> год – </w:t>
      </w:r>
      <w:r w:rsidR="00071984">
        <w:rPr>
          <w:sz w:val="28"/>
          <w:szCs w:val="28"/>
        </w:rPr>
        <w:t>820,04668</w:t>
      </w:r>
      <w:r w:rsidRPr="0005276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052762">
        <w:rPr>
          <w:sz w:val="28"/>
          <w:szCs w:val="28"/>
        </w:rPr>
        <w:t>(прогноз);</w:t>
      </w:r>
    </w:p>
    <w:p w:rsidR="0011761E" w:rsidRDefault="0011761E" w:rsidP="0011761E">
      <w:pPr>
        <w:jc w:val="both"/>
        <w:rPr>
          <w:sz w:val="28"/>
          <w:szCs w:val="28"/>
        </w:rPr>
      </w:pPr>
      <w:r w:rsidRPr="00052762">
        <w:rPr>
          <w:sz w:val="28"/>
          <w:szCs w:val="28"/>
        </w:rPr>
        <w:tab/>
        <w:t>- на 202</w:t>
      </w:r>
      <w:r>
        <w:rPr>
          <w:sz w:val="28"/>
          <w:szCs w:val="28"/>
        </w:rPr>
        <w:t>7</w:t>
      </w:r>
      <w:r w:rsidRPr="00052762">
        <w:rPr>
          <w:sz w:val="28"/>
          <w:szCs w:val="28"/>
        </w:rPr>
        <w:t xml:space="preserve"> год – </w:t>
      </w:r>
      <w:r w:rsidR="00071984">
        <w:rPr>
          <w:sz w:val="28"/>
          <w:szCs w:val="28"/>
        </w:rPr>
        <w:t>619,62485</w:t>
      </w:r>
      <w:r w:rsidRPr="0005276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(прогноз);</w:t>
      </w:r>
    </w:p>
    <w:p w:rsidR="0011761E" w:rsidRDefault="0011761E" w:rsidP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2028 год – 0,00 тыс. рублей (прогноз);</w:t>
      </w:r>
    </w:p>
    <w:p w:rsidR="0011761E" w:rsidRDefault="0011761E" w:rsidP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2029 год – 0,00 тыс. рублей (прогноз);</w:t>
      </w:r>
    </w:p>
    <w:p w:rsidR="0011761E" w:rsidRPr="00A14A0C" w:rsidRDefault="0011761E" w:rsidP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2030 год – 0,00 тыс. рублей (прогноз).</w:t>
      </w:r>
    </w:p>
    <w:p w:rsidR="0011761E" w:rsidRPr="00A14A0C" w:rsidRDefault="0011761E" w:rsidP="0011761E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="00071984">
        <w:rPr>
          <w:sz w:val="28"/>
          <w:szCs w:val="28"/>
        </w:rPr>
        <w:t>Липовка</w:t>
      </w:r>
      <w:r w:rsidRPr="00A14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Сергиевский Самарской области </w:t>
      </w:r>
      <w:r w:rsidRPr="00A14A0C">
        <w:rPr>
          <w:sz w:val="28"/>
          <w:szCs w:val="28"/>
        </w:rPr>
        <w:t>на соответствующий финансовый год.</w:t>
      </w:r>
    </w:p>
    <w:p w:rsidR="00BB7D84" w:rsidRDefault="00D04C0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«Сергиевский вестник».</w:t>
      </w:r>
    </w:p>
    <w:p w:rsidR="00E6311F" w:rsidRDefault="00D04C0C" w:rsidP="00E6311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E6311F" w:rsidRPr="00E6311F" w:rsidRDefault="00E6311F" w:rsidP="00E6311F">
      <w:pPr>
        <w:pStyle w:val="a6"/>
        <w:spacing w:before="0" w:beforeAutospacing="0" w:after="0" w:afterAutospacing="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 w:rsidR="00D04C0C">
        <w:rPr>
          <w:rFonts w:ascii="Tahoma" w:hAnsi="Tahoma" w:cs="Tahoma"/>
          <w:sz w:val="20"/>
          <w:szCs w:val="20"/>
        </w:rPr>
        <w:tab/>
      </w:r>
    </w:p>
    <w:p w:rsidR="00BB7D84" w:rsidRDefault="00BB7D84">
      <w:pPr>
        <w:pStyle w:val="a6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EC4D91" w:rsidRDefault="00EC4D91">
      <w:pPr>
        <w:pStyle w:val="a6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EC4D91" w:rsidRDefault="00EC4D91">
      <w:pPr>
        <w:pStyle w:val="a6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BB7D84" w:rsidRDefault="00D04C0C">
      <w:pPr>
        <w:pStyle w:val="a6"/>
        <w:spacing w:before="0" w:beforeAutospacing="0" w:after="0" w:afterAutospacing="0"/>
        <w:jc w:val="both"/>
        <w:rPr>
          <w:rFonts w:cs="Tahoma"/>
          <w:bCs/>
          <w:sz w:val="28"/>
        </w:rPr>
      </w:pPr>
      <w:r>
        <w:rPr>
          <w:rFonts w:cs="Tahoma"/>
          <w:bCs/>
          <w:sz w:val="28"/>
        </w:rPr>
        <w:t xml:space="preserve">Глава сельского поселения </w:t>
      </w:r>
      <w:r w:rsidR="00071984">
        <w:rPr>
          <w:rFonts w:cs="Tahoma"/>
          <w:bCs/>
          <w:sz w:val="28"/>
        </w:rPr>
        <w:t>Липовка</w:t>
      </w:r>
      <w:r>
        <w:rPr>
          <w:rFonts w:cs="Tahoma"/>
          <w:bCs/>
          <w:sz w:val="28"/>
        </w:rPr>
        <w:t xml:space="preserve"> </w:t>
      </w:r>
    </w:p>
    <w:p w:rsidR="00E6311F" w:rsidRDefault="00D04C0C">
      <w:pPr>
        <w:pStyle w:val="a6"/>
        <w:spacing w:before="0" w:beforeAutospacing="0" w:after="0" w:afterAutospacing="0"/>
        <w:rPr>
          <w:rFonts w:cs="Tahoma"/>
          <w:bCs/>
          <w:sz w:val="28"/>
        </w:rPr>
      </w:pPr>
      <w:r>
        <w:rPr>
          <w:rFonts w:cs="Tahoma"/>
          <w:bCs/>
          <w:sz w:val="28"/>
        </w:rPr>
        <w:t xml:space="preserve">муниципального района Сергиевский  </w:t>
      </w:r>
    </w:p>
    <w:p w:rsidR="00BB7D84" w:rsidRDefault="00E6311F">
      <w:pPr>
        <w:pStyle w:val="a6"/>
        <w:spacing w:before="0" w:beforeAutospacing="0" w:after="0" w:afterAutospacing="0"/>
      </w:pPr>
      <w:r>
        <w:rPr>
          <w:rFonts w:cs="Tahoma"/>
          <w:bCs/>
          <w:sz w:val="28"/>
        </w:rPr>
        <w:t xml:space="preserve">Самарской области                                 </w:t>
      </w:r>
      <w:r w:rsidR="00D04C0C">
        <w:rPr>
          <w:rFonts w:cs="Tahoma"/>
          <w:bCs/>
          <w:sz w:val="28"/>
        </w:rPr>
        <w:t xml:space="preserve">                                       </w:t>
      </w:r>
      <w:r w:rsidR="00071984">
        <w:rPr>
          <w:rFonts w:cs="Tahoma"/>
          <w:bCs/>
          <w:sz w:val="28"/>
        </w:rPr>
        <w:t>С.И. Вершинин</w:t>
      </w:r>
    </w:p>
    <w:sectPr w:rsidR="00BB7D84" w:rsidSect="000A726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77B41927"/>
    <w:multiLevelType w:val="multilevel"/>
    <w:tmpl w:val="77B41927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726"/>
    <w:rsid w:val="00066034"/>
    <w:rsid w:val="00071984"/>
    <w:rsid w:val="000822A0"/>
    <w:rsid w:val="000A7260"/>
    <w:rsid w:val="0011761E"/>
    <w:rsid w:val="001954E0"/>
    <w:rsid w:val="002338A1"/>
    <w:rsid w:val="00241AF9"/>
    <w:rsid w:val="00310579"/>
    <w:rsid w:val="00343F07"/>
    <w:rsid w:val="00387DD3"/>
    <w:rsid w:val="004527AF"/>
    <w:rsid w:val="00510CE6"/>
    <w:rsid w:val="005A4764"/>
    <w:rsid w:val="005A52AB"/>
    <w:rsid w:val="005A60B2"/>
    <w:rsid w:val="005C57EC"/>
    <w:rsid w:val="005C5A34"/>
    <w:rsid w:val="00703F27"/>
    <w:rsid w:val="00786FD2"/>
    <w:rsid w:val="008039F0"/>
    <w:rsid w:val="00805C2E"/>
    <w:rsid w:val="00823F82"/>
    <w:rsid w:val="00827005"/>
    <w:rsid w:val="0091379A"/>
    <w:rsid w:val="009C0841"/>
    <w:rsid w:val="009C1724"/>
    <w:rsid w:val="009C5726"/>
    <w:rsid w:val="009E7EB7"/>
    <w:rsid w:val="00A07B73"/>
    <w:rsid w:val="00A862FA"/>
    <w:rsid w:val="00B07624"/>
    <w:rsid w:val="00B1719C"/>
    <w:rsid w:val="00B24E1A"/>
    <w:rsid w:val="00BB7D84"/>
    <w:rsid w:val="00C608CD"/>
    <w:rsid w:val="00C81527"/>
    <w:rsid w:val="00C92004"/>
    <w:rsid w:val="00D04C0C"/>
    <w:rsid w:val="00D102CF"/>
    <w:rsid w:val="00D51130"/>
    <w:rsid w:val="00E618E6"/>
    <w:rsid w:val="00E6311F"/>
    <w:rsid w:val="00E71F9B"/>
    <w:rsid w:val="00EC4D91"/>
    <w:rsid w:val="00ED0CD4"/>
    <w:rsid w:val="00EF20CE"/>
    <w:rsid w:val="00F56C52"/>
    <w:rsid w:val="05DB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60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A7260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A7260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A7260"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0A7260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7260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A7260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paragraph" w:styleId="a6">
    <w:name w:val="Normal (Web)"/>
    <w:basedOn w:val="a"/>
    <w:uiPriority w:val="99"/>
    <w:unhideWhenUsed/>
    <w:rsid w:val="000A72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0A7260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0A7260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0A72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A7260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A72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paragraph" w:styleId="a6">
    <w:name w:val="Normal (Web)"/>
    <w:basedOn w:val="a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2025-07-15T11:58:00Z</cp:lastPrinted>
  <dcterms:created xsi:type="dcterms:W3CDTF">2023-04-06T05:43:00Z</dcterms:created>
  <dcterms:modified xsi:type="dcterms:W3CDTF">2025-07-15T11:58:00Z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9DB72E9C4C88422EB20B8AAF8A615542_12</vt:lpwstr>
  </property>
</Properties>
</file>